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A5" w:rsidRDefault="00C82584" w:rsidP="00CE0848">
      <w:pPr>
        <w:jc w:val="center"/>
        <w:rPr>
          <w:b/>
          <w:sz w:val="36"/>
          <w:szCs w:val="36"/>
        </w:rPr>
      </w:pPr>
      <w:r>
        <w:rPr>
          <w:b/>
          <w:sz w:val="36"/>
          <w:szCs w:val="36"/>
        </w:rPr>
        <w:t>A</w:t>
      </w:r>
      <w:r w:rsidR="00A421BA">
        <w:rPr>
          <w:b/>
          <w:sz w:val="36"/>
          <w:szCs w:val="36"/>
        </w:rPr>
        <w:t>ddendum to Release of Information Policy</w:t>
      </w:r>
    </w:p>
    <w:p w:rsidR="00C82584" w:rsidRDefault="00C82584" w:rsidP="00CE0848">
      <w:pPr>
        <w:jc w:val="center"/>
        <w:rPr>
          <w:b/>
          <w:sz w:val="36"/>
          <w:szCs w:val="36"/>
        </w:rPr>
      </w:pPr>
      <w:bookmarkStart w:id="0" w:name="_GoBack"/>
      <w:bookmarkEnd w:id="0"/>
    </w:p>
    <w:p w:rsidR="00A421BA" w:rsidRDefault="00A421BA" w:rsidP="00A421BA">
      <w:pPr>
        <w:pStyle w:val="ListParagraph"/>
        <w:numPr>
          <w:ilvl w:val="0"/>
          <w:numId w:val="1"/>
        </w:numPr>
        <w:rPr>
          <w:sz w:val="24"/>
          <w:szCs w:val="24"/>
        </w:rPr>
      </w:pPr>
      <w:r>
        <w:rPr>
          <w:sz w:val="24"/>
          <w:szCs w:val="24"/>
        </w:rPr>
        <w:t>Subpoenas received requesting the release of patient information must be accompanied by at least one of the following:</w:t>
      </w:r>
    </w:p>
    <w:p w:rsidR="00A421BA" w:rsidRDefault="00A421BA" w:rsidP="00A421BA">
      <w:pPr>
        <w:pStyle w:val="ListParagraph"/>
        <w:numPr>
          <w:ilvl w:val="1"/>
          <w:numId w:val="1"/>
        </w:numPr>
        <w:rPr>
          <w:sz w:val="24"/>
          <w:szCs w:val="24"/>
        </w:rPr>
      </w:pPr>
      <w:r>
        <w:rPr>
          <w:sz w:val="24"/>
          <w:szCs w:val="24"/>
        </w:rPr>
        <w:t>Court order signed by a judge</w:t>
      </w:r>
    </w:p>
    <w:p w:rsidR="00A421BA" w:rsidRDefault="00A421BA" w:rsidP="00A421BA">
      <w:pPr>
        <w:pStyle w:val="ListParagraph"/>
        <w:numPr>
          <w:ilvl w:val="1"/>
          <w:numId w:val="1"/>
        </w:numPr>
        <w:rPr>
          <w:sz w:val="24"/>
          <w:szCs w:val="24"/>
        </w:rPr>
      </w:pPr>
      <w:r>
        <w:rPr>
          <w:sz w:val="24"/>
          <w:szCs w:val="24"/>
        </w:rPr>
        <w:t>Patient release and authorization form signed by guardian</w:t>
      </w:r>
    </w:p>
    <w:p w:rsidR="00A421BA" w:rsidRDefault="00A421BA" w:rsidP="00A421BA">
      <w:pPr>
        <w:pStyle w:val="ListParagraph"/>
        <w:numPr>
          <w:ilvl w:val="1"/>
          <w:numId w:val="1"/>
        </w:numPr>
        <w:rPr>
          <w:sz w:val="24"/>
          <w:szCs w:val="24"/>
        </w:rPr>
      </w:pPr>
      <w:r>
        <w:rPr>
          <w:sz w:val="24"/>
          <w:szCs w:val="24"/>
        </w:rPr>
        <w:t>Affidavit of Satisfactory Assurances stating every effort has been made to locate the patient</w:t>
      </w:r>
    </w:p>
    <w:p w:rsidR="00A421BA" w:rsidRDefault="00A421BA" w:rsidP="00A421BA">
      <w:pPr>
        <w:rPr>
          <w:sz w:val="24"/>
          <w:szCs w:val="24"/>
        </w:rPr>
      </w:pPr>
    </w:p>
    <w:p w:rsidR="00A421BA" w:rsidRDefault="00A421BA" w:rsidP="00A421BA">
      <w:pPr>
        <w:pStyle w:val="ListParagraph"/>
        <w:numPr>
          <w:ilvl w:val="0"/>
          <w:numId w:val="1"/>
        </w:numPr>
        <w:rPr>
          <w:sz w:val="24"/>
          <w:szCs w:val="24"/>
        </w:rPr>
      </w:pPr>
      <w:r>
        <w:rPr>
          <w:sz w:val="24"/>
          <w:szCs w:val="24"/>
        </w:rPr>
        <w:t>Deceased Patient – any person requesting information of a deceased patient other than the deceased patient’s caregiver(s) must provide a Letter Tes</w:t>
      </w:r>
      <w:r w:rsidR="00BF28C2">
        <w:rPr>
          <w:sz w:val="24"/>
          <w:szCs w:val="24"/>
        </w:rPr>
        <w:t>t</w:t>
      </w:r>
      <w:r>
        <w:rPr>
          <w:sz w:val="24"/>
          <w:szCs w:val="24"/>
        </w:rPr>
        <w:t>amentary</w:t>
      </w:r>
      <w:r w:rsidR="00BF28C2">
        <w:rPr>
          <w:sz w:val="24"/>
          <w:szCs w:val="24"/>
        </w:rPr>
        <w:t xml:space="preserve"> from a probate court.  This letter may also be known as Letter of Office or Letter of Appointment of Executor.</w:t>
      </w:r>
    </w:p>
    <w:p w:rsidR="00BF28C2" w:rsidRPr="00BF28C2" w:rsidRDefault="00BF28C2" w:rsidP="00BF28C2">
      <w:pPr>
        <w:rPr>
          <w:sz w:val="24"/>
          <w:szCs w:val="24"/>
        </w:rPr>
      </w:pPr>
    </w:p>
    <w:p w:rsidR="00A421BA" w:rsidRDefault="00BF28C2" w:rsidP="00A421BA">
      <w:pPr>
        <w:pStyle w:val="ListParagraph"/>
        <w:numPr>
          <w:ilvl w:val="0"/>
          <w:numId w:val="1"/>
        </w:numPr>
        <w:rPr>
          <w:sz w:val="24"/>
          <w:szCs w:val="24"/>
        </w:rPr>
      </w:pPr>
      <w:r>
        <w:rPr>
          <w:sz w:val="24"/>
          <w:szCs w:val="24"/>
        </w:rPr>
        <w:t>Divorced Parents – Each parent has the right to request the patient’s information unless one of the parents supplies a court order stating one of the following:</w:t>
      </w:r>
    </w:p>
    <w:p w:rsidR="00BF28C2" w:rsidRPr="00BF28C2" w:rsidRDefault="00BF28C2" w:rsidP="00BF28C2">
      <w:pPr>
        <w:pStyle w:val="ListParagraph"/>
        <w:rPr>
          <w:sz w:val="24"/>
          <w:szCs w:val="24"/>
        </w:rPr>
      </w:pPr>
    </w:p>
    <w:p w:rsidR="00BF28C2" w:rsidRDefault="00BF28C2" w:rsidP="00BF28C2">
      <w:pPr>
        <w:pStyle w:val="ListParagraph"/>
        <w:numPr>
          <w:ilvl w:val="1"/>
          <w:numId w:val="1"/>
        </w:numPr>
        <w:rPr>
          <w:sz w:val="24"/>
          <w:szCs w:val="24"/>
        </w:rPr>
      </w:pPr>
      <w:r>
        <w:rPr>
          <w:sz w:val="24"/>
          <w:szCs w:val="24"/>
        </w:rPr>
        <w:t>One parent’s parental rights are terminated</w:t>
      </w:r>
    </w:p>
    <w:p w:rsidR="00BF28C2" w:rsidRDefault="00BF28C2" w:rsidP="00BF28C2">
      <w:pPr>
        <w:pStyle w:val="ListParagraph"/>
        <w:numPr>
          <w:ilvl w:val="1"/>
          <w:numId w:val="1"/>
        </w:numPr>
        <w:rPr>
          <w:sz w:val="24"/>
          <w:szCs w:val="24"/>
        </w:rPr>
      </w:pPr>
      <w:r>
        <w:rPr>
          <w:sz w:val="24"/>
          <w:szCs w:val="24"/>
        </w:rPr>
        <w:t>One parent has NO or Restricted access to medical records</w:t>
      </w:r>
    </w:p>
    <w:p w:rsidR="00BF28C2" w:rsidRDefault="00BF28C2" w:rsidP="00BF28C2">
      <w:pPr>
        <w:pStyle w:val="ListParagraph"/>
        <w:rPr>
          <w:sz w:val="24"/>
          <w:szCs w:val="24"/>
        </w:rPr>
      </w:pPr>
      <w:r>
        <w:rPr>
          <w:sz w:val="24"/>
          <w:szCs w:val="24"/>
        </w:rPr>
        <w:t>If Faith Pediatric Rehabilitation determines that access to the medical records is reasonably likely to endanger the life or physical safety of the patient or another person, then access to records will be denied</w:t>
      </w:r>
      <w:r w:rsidR="00CE0848">
        <w:rPr>
          <w:sz w:val="24"/>
          <w:szCs w:val="24"/>
        </w:rPr>
        <w:t>.</w:t>
      </w:r>
    </w:p>
    <w:p w:rsidR="00CE0848" w:rsidRDefault="00CE0848" w:rsidP="00BF28C2">
      <w:pPr>
        <w:pStyle w:val="ListParagraph"/>
        <w:rPr>
          <w:sz w:val="24"/>
          <w:szCs w:val="24"/>
        </w:rPr>
      </w:pPr>
    </w:p>
    <w:p w:rsidR="00CE0848" w:rsidRDefault="00CE0848" w:rsidP="00CE0848">
      <w:pPr>
        <w:pStyle w:val="ListParagraph"/>
        <w:numPr>
          <w:ilvl w:val="0"/>
          <w:numId w:val="2"/>
        </w:numPr>
        <w:jc w:val="both"/>
        <w:rPr>
          <w:sz w:val="24"/>
          <w:szCs w:val="24"/>
        </w:rPr>
      </w:pPr>
      <w:r>
        <w:rPr>
          <w:sz w:val="24"/>
          <w:szCs w:val="24"/>
        </w:rPr>
        <w:t>All patients</w:t>
      </w:r>
      <w:r w:rsidR="00A762DB">
        <w:rPr>
          <w:sz w:val="24"/>
          <w:szCs w:val="24"/>
        </w:rPr>
        <w:t>/guardians of patients</w:t>
      </w:r>
      <w:r>
        <w:rPr>
          <w:sz w:val="24"/>
          <w:szCs w:val="24"/>
        </w:rPr>
        <w:t xml:space="preserve"> have the right to access </w:t>
      </w:r>
      <w:r w:rsidR="00A762DB">
        <w:rPr>
          <w:sz w:val="24"/>
          <w:szCs w:val="24"/>
        </w:rPr>
        <w:t>their treatment/medical records</w:t>
      </w:r>
      <w:r w:rsidR="005A7F08">
        <w:rPr>
          <w:sz w:val="24"/>
          <w:szCs w:val="24"/>
        </w:rPr>
        <w:t>.</w:t>
      </w:r>
    </w:p>
    <w:p w:rsidR="00A762DB" w:rsidRDefault="00A762DB" w:rsidP="00A762DB">
      <w:pPr>
        <w:jc w:val="both"/>
        <w:rPr>
          <w:sz w:val="24"/>
          <w:szCs w:val="24"/>
        </w:rPr>
      </w:pPr>
    </w:p>
    <w:p w:rsidR="00A762DB" w:rsidRDefault="00A762DB" w:rsidP="00A762DB">
      <w:pPr>
        <w:pStyle w:val="ListParagraph"/>
        <w:numPr>
          <w:ilvl w:val="0"/>
          <w:numId w:val="2"/>
        </w:numPr>
        <w:jc w:val="both"/>
        <w:rPr>
          <w:sz w:val="24"/>
          <w:szCs w:val="24"/>
        </w:rPr>
      </w:pPr>
      <w:r>
        <w:rPr>
          <w:sz w:val="24"/>
          <w:szCs w:val="24"/>
        </w:rPr>
        <w:t>Cash Clients - All patients/guardians of patients have the right to choose not to release their record(s) of treatment to their insurance carrier as long as amounts owed for time of treatment has been paid in full.</w:t>
      </w:r>
      <w:r w:rsidR="00496F0B">
        <w:rPr>
          <w:sz w:val="24"/>
          <w:szCs w:val="24"/>
        </w:rPr>
        <w:t xml:space="preserve"> Staff will ensure such records are NOT released to insurance companies.</w:t>
      </w:r>
    </w:p>
    <w:p w:rsidR="005A7F08" w:rsidRPr="005A7F08" w:rsidRDefault="005A7F08" w:rsidP="005A7F08">
      <w:pPr>
        <w:pStyle w:val="ListParagraph"/>
        <w:rPr>
          <w:sz w:val="24"/>
          <w:szCs w:val="24"/>
        </w:rPr>
      </w:pPr>
    </w:p>
    <w:p w:rsidR="005A7F08" w:rsidRDefault="005A7F08" w:rsidP="005A7F08">
      <w:pPr>
        <w:jc w:val="both"/>
        <w:rPr>
          <w:sz w:val="24"/>
          <w:szCs w:val="24"/>
        </w:rPr>
      </w:pPr>
      <w:r>
        <w:rPr>
          <w:sz w:val="24"/>
          <w:szCs w:val="24"/>
        </w:rPr>
        <w:t>I have read and understand the policies listed above.</w:t>
      </w:r>
    </w:p>
    <w:p w:rsidR="005A7F08" w:rsidRDefault="00060325" w:rsidP="005A7F08">
      <w:pPr>
        <w:jc w:val="both"/>
        <w:rPr>
          <w:sz w:val="24"/>
          <w:szCs w:val="24"/>
        </w:rPr>
      </w:pPr>
      <w:r w:rsidRPr="00060325">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40.8pt;margin-top:6.25pt;width:200.45pt;height:28.5pt;z-index:251660288;mso-width-relative:margin;mso-height-relative:margin;v-text-anchor:bottom" filled="f" stroked="f">
            <v:textbox style="mso-next-textbox:#_x0000_s1026">
              <w:txbxContent>
                <w:p w:rsidR="00060325" w:rsidRPr="00060325" w:rsidRDefault="00060325" w:rsidP="00060325">
                  <w:pPr>
                    <w:spacing w:after="0" w:line="240" w:lineRule="auto"/>
                  </w:pPr>
                  <w:permStart w:id="0" w:edGrp="everyone"/>
                  <w:r w:rsidRPr="00060325">
                    <w:t>TYPE NAME HERE</w:t>
                  </w:r>
                  <w:permEnd w:id="0"/>
                </w:p>
              </w:txbxContent>
            </v:textbox>
          </v:shape>
        </w:pict>
      </w:r>
      <w:r>
        <w:rPr>
          <w:noProof/>
          <w:sz w:val="24"/>
          <w:szCs w:val="24"/>
        </w:rPr>
        <w:pict>
          <v:shape id="_x0000_s1027" type="#_x0000_t202" style="position:absolute;left:0;text-align:left;margin-left:381.75pt;margin-top:16.75pt;width:93pt;height:22.5pt;z-index:251661312;mso-width-relative:margin;mso-height-relative:margin" filled="f" stroked="f">
            <v:textbox>
              <w:txbxContent>
                <w:p w:rsidR="00060325" w:rsidRDefault="00060325" w:rsidP="00060325">
                  <w:permStart w:id="1" w:edGrp="everyone"/>
                  <w:r>
                    <w:t>TYPE DATE HERE</w:t>
                  </w:r>
                  <w:permEnd w:id="1"/>
                </w:p>
              </w:txbxContent>
            </v:textbox>
          </v:shape>
        </w:pict>
      </w:r>
    </w:p>
    <w:p w:rsidR="005A7F08" w:rsidRDefault="00060325" w:rsidP="005A7F08">
      <w:pPr>
        <w:jc w:val="both"/>
        <w:rPr>
          <w:sz w:val="24"/>
          <w:szCs w:val="24"/>
        </w:rPr>
      </w:pPr>
      <w:r>
        <w:rPr>
          <w:noProof/>
          <w:sz w:val="24"/>
          <w:szCs w:val="24"/>
        </w:rPr>
        <w:pict>
          <v:shape id="_x0000_s1028" type="#_x0000_t202" style="position:absolute;left:0;text-align:left;margin-left:154.3pt;margin-top:15.45pt;width:200.45pt;height:23.25pt;z-index:251662336;mso-width-relative:margin;mso-height-relative:margin" filled="f" stroked="f">
            <v:textbox>
              <w:txbxContent>
                <w:p w:rsidR="00060325" w:rsidRDefault="00060325" w:rsidP="00060325">
                  <w:permStart w:id="2" w:edGrp="everyone"/>
                  <w:r>
                    <w:t>TYPE NAME HERE</w:t>
                  </w:r>
                  <w:permEnd w:id="2"/>
                </w:p>
              </w:txbxContent>
            </v:textbox>
          </v:shape>
        </w:pict>
      </w:r>
      <w:r w:rsidR="005A7F08">
        <w:rPr>
          <w:sz w:val="24"/>
          <w:szCs w:val="24"/>
        </w:rPr>
        <w:t>Parent/Guardian Signature ___________________________________</w:t>
      </w:r>
      <w:r w:rsidR="005A7F08">
        <w:rPr>
          <w:sz w:val="24"/>
          <w:szCs w:val="24"/>
        </w:rPr>
        <w:tab/>
        <w:t>Date______________</w:t>
      </w:r>
    </w:p>
    <w:p w:rsidR="00C82584" w:rsidRDefault="00C82584" w:rsidP="005A7F08">
      <w:pPr>
        <w:jc w:val="both"/>
        <w:rPr>
          <w:sz w:val="24"/>
          <w:szCs w:val="24"/>
        </w:rPr>
      </w:pPr>
      <w:r>
        <w:rPr>
          <w:sz w:val="24"/>
          <w:szCs w:val="24"/>
        </w:rPr>
        <w:t>Parent/Guardian Name (Print) ________________________________</w:t>
      </w:r>
    </w:p>
    <w:sectPr w:rsidR="00C82584" w:rsidSect="00C82584">
      <w:footerReference w:type="default" r:id="rId8"/>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25" w:rsidRDefault="00060325" w:rsidP="00BF28C2">
      <w:pPr>
        <w:spacing w:after="0" w:line="240" w:lineRule="auto"/>
      </w:pPr>
      <w:r>
        <w:separator/>
      </w:r>
    </w:p>
  </w:endnote>
  <w:endnote w:type="continuationSeparator" w:id="0">
    <w:p w:rsidR="00060325" w:rsidRDefault="00060325" w:rsidP="00BF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25" w:rsidRDefault="00060325">
    <w:pPr>
      <w:pStyle w:val="Footer"/>
    </w:pPr>
    <w:r>
      <w:t>Revised June 3, 2013</w:t>
    </w:r>
  </w:p>
  <w:p w:rsidR="00060325" w:rsidRDefault="00060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25" w:rsidRDefault="00060325" w:rsidP="00BF28C2">
      <w:pPr>
        <w:spacing w:after="0" w:line="240" w:lineRule="auto"/>
      </w:pPr>
      <w:r>
        <w:separator/>
      </w:r>
    </w:p>
  </w:footnote>
  <w:footnote w:type="continuationSeparator" w:id="0">
    <w:p w:rsidR="00060325" w:rsidRDefault="00060325" w:rsidP="00BF2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6B9C"/>
    <w:multiLevelType w:val="hybridMultilevel"/>
    <w:tmpl w:val="893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1295B"/>
    <w:multiLevelType w:val="hybridMultilevel"/>
    <w:tmpl w:val="C4A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Z6IO8D+v3tTLSxcp4LeW+4ohPo=" w:salt="XCMB9PXUseXi3r87XZ4U6Q=="/>
  <w:defaultTabStop w:val="720"/>
  <w:characterSpacingControl w:val="doNotCompress"/>
  <w:footnotePr>
    <w:footnote w:id="-1"/>
    <w:footnote w:id="0"/>
  </w:footnotePr>
  <w:endnotePr>
    <w:endnote w:id="-1"/>
    <w:endnote w:id="0"/>
  </w:endnotePr>
  <w:compat/>
  <w:rsids>
    <w:rsidRoot w:val="00A421BA"/>
    <w:rsid w:val="00060325"/>
    <w:rsid w:val="002B4DA5"/>
    <w:rsid w:val="00446B9B"/>
    <w:rsid w:val="00496F0B"/>
    <w:rsid w:val="004E2F0E"/>
    <w:rsid w:val="005A7F08"/>
    <w:rsid w:val="007664E6"/>
    <w:rsid w:val="00A421BA"/>
    <w:rsid w:val="00A762DB"/>
    <w:rsid w:val="00BF28C2"/>
    <w:rsid w:val="00C82584"/>
    <w:rsid w:val="00CE0848"/>
    <w:rsid w:val="00E6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BA"/>
    <w:pPr>
      <w:ind w:left="720"/>
      <w:contextualSpacing/>
    </w:pPr>
  </w:style>
  <w:style w:type="paragraph" w:styleId="Header">
    <w:name w:val="header"/>
    <w:basedOn w:val="Normal"/>
    <w:link w:val="HeaderChar"/>
    <w:uiPriority w:val="99"/>
    <w:unhideWhenUsed/>
    <w:rsid w:val="00BF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8C2"/>
  </w:style>
  <w:style w:type="paragraph" w:styleId="Footer">
    <w:name w:val="footer"/>
    <w:basedOn w:val="Normal"/>
    <w:link w:val="FooterChar"/>
    <w:uiPriority w:val="99"/>
    <w:unhideWhenUsed/>
    <w:rsid w:val="00BF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C2"/>
  </w:style>
  <w:style w:type="paragraph" w:styleId="BalloonText">
    <w:name w:val="Balloon Text"/>
    <w:basedOn w:val="Normal"/>
    <w:link w:val="BalloonTextChar"/>
    <w:uiPriority w:val="99"/>
    <w:semiHidden/>
    <w:unhideWhenUsed/>
    <w:rsid w:val="00CE0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AF6F-BCCA-40C7-BF2D-8A1EAB49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1426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Stilen</dc:creator>
  <cp:keywords/>
  <dc:description/>
  <cp:lastModifiedBy>Clem Carrillo</cp:lastModifiedBy>
  <cp:revision>5</cp:revision>
  <cp:lastPrinted>2013-06-03T21:54:00Z</cp:lastPrinted>
  <dcterms:created xsi:type="dcterms:W3CDTF">2013-06-03T21:55:00Z</dcterms:created>
  <dcterms:modified xsi:type="dcterms:W3CDTF">2013-06-05T14:58:00Z</dcterms:modified>
</cp:coreProperties>
</file>